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1"/>
        <w:rPr/>
      </w:pPr>
      <w:r w:rsidDel="00000000" w:rsidR="00000000" w:rsidRPr="00000000">
        <w:rPr>
          <w:rtl w:val="0"/>
        </w:rPr>
        <w:t xml:space="preserve">OFFICE HEALTH AND SAFETY CHECKLIST </w:t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Ind w:w="-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035"/>
        <w:tblGridChange w:id="0">
          <w:tblGrid>
            <w:gridCol w:w="5035"/>
            <w:gridCol w:w="5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Inspection 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Inspected by:</w:t>
            </w:r>
          </w:p>
          <w:p w:rsidR="00000000" w:rsidDel="00000000" w:rsidP="00000000" w:rsidRDefault="00000000" w:rsidRPr="00000000" w14:paraId="0000000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Time:  </w:t>
              <w:tab/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380.0" w:type="dxa"/>
        <w:jc w:val="left"/>
        <w:tblInd w:w="-2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"/>
        <w:gridCol w:w="1185"/>
        <w:gridCol w:w="1185"/>
        <w:gridCol w:w="810"/>
        <w:gridCol w:w="885"/>
        <w:gridCol w:w="1230"/>
        <w:gridCol w:w="2430"/>
        <w:gridCol w:w="2880"/>
        <w:tblGridChange w:id="0">
          <w:tblGrid>
            <w:gridCol w:w="2775"/>
            <w:gridCol w:w="1185"/>
            <w:gridCol w:w="1185"/>
            <w:gridCol w:w="810"/>
            <w:gridCol w:w="885"/>
            <w:gridCol w:w="1230"/>
            <w:gridCol w:w="2430"/>
            <w:gridCol w:w="2880"/>
          </w:tblGrid>
        </w:tblGridChange>
      </w:tblGrid>
      <w:tr>
        <w:trPr>
          <w:cantSplit w:val="0"/>
          <w:trHeight w:val="84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 - Satisfactory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- 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 Satisfactory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Hazard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Corrective Action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By Whom?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Action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Walkways, corridors, hallways and stairs clear and unobstructed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Walking surfaces free of tripping, slipping and falling hazards (e.g., loose materials, worn carpeting)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Handrails, handholds are in place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Aisles are marked and visible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All areas are adequately lighted; no dark areas.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Lighting levels are suitable, light covers/shades secured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Shelving is securely braced; material is neatly stacked and will not fall or tip; no overreaching will occur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Items stored on shelving, heavier materials are placed on the lower sections of shelving unit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Step ladders or stools are provided to allow reach of materials on higher shelves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Storage shelves are not overloaded, not carrying beyond their capacity rate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Shelves are securely fastened to the wall when necessary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Office environment is tidy and free of clutter, no flammable or combustible hazards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Furniture intact and in safe condition. Desks, counters, filing cabinets – no sharp edges or projecting that is unsafe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Guards, screens, and sound-dampening devices are in place and effective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Parking lot clear of debris, sidewalks and walking surfaces in good repair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Bulletin boards and signs are clean and readable, do not interfere with people walking hy, and their materials are changed frequently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Washrooms and food preparation areas are clean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The following are provided adequately: toilets, showers, potable (drinkable) water, clothing storage, change rooms, field accommodations, lunchrooms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Office spaces are free of extensive use of extension cords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Electrical or telephone cords are not exposed to avoid risk of employees becoming entangled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Electrical wirings are properly installed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Machines are properly guarded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Wall and ceiling fixtures are fastened securely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Paper and waste are properly disposed of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Desk and file drawers are kept closed when not in use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Office accessories are stored appropriately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Materials are stacked on desks or cabinets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WHMIS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SDS are available, easily accessible and up to date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Workplace Labeling is used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Emergency Preparedness/Fire Safety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Exit routes clearly marked and unobstructed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Aisles are clear and unobstructed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Exit lights are operational and clearly visible on exit routes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Fire extinguisher(s) tagged, inspected (i.e. monthly), and easily accessible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First Aid Kit available and names posted of those certified in Standard First Aid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First Aid log sheets available, WSIB First Aid Regulation (1101)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Emergency evacuation/fire plan is posted on exit routes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Posted Information (as per section 13.1)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Health and Safety Policy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Workplace Violence Policy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Occupational Health and Safety Act and Regulations (Current)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ESA “Employment Standards in Ontario” poster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WSIB Form 82 “In Case of Injury” poster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Ministry of Labour explanatory material – Guide to OHSA, Guide to WHMIS, Guide to Worker Safety Rep/JHSC, “Prevention Starts Here” poster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Reports – Meeting minutes, Ministry of Labour, Injury/Incident summary, Workplace inspections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Emergency Services and numbers and directions to hospital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Emergency Response Plan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Names and contact information of Worker safety Rep(s)JHSC Members-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Electrical Safety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Electrical equipment, power cords/plugs, no evidence of cuts, fraying or other damage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Limited extension cords, with no frays/cuts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Electrical outlets, light switches are safe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Air Handling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Air exchange rate meets standard requirements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The system is free of sources of contamination (e.g., asbestos, microorganisms, dust, fumes)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Humidity is within recommended range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Ergonomics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Computer monitor positioned properly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Adjustable keyboard tray/document holder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Chair is adjusted to fit the worker at the computer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Material stored in cabinets/counters are in place to avoid overreaching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Manual handling techniques are practiced (i.e. dolly/cart used, reducing the load when lifting)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Office equipment/tools used frequently are within range to avoid overreaching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40.0000000000002" w:top="1440.0000000000002" w:left="1440.0000000000002" w:right="1440.000000000000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6">
    <w:pPr>
      <w:widowControl w:val="1"/>
      <w:tabs>
        <w:tab w:val="center" w:pos="4680"/>
      </w:tabs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1FBB"/>
    <w:pPr>
      <w:widowControl w:val="0"/>
      <w:spacing w:after="0" w:line="240" w:lineRule="auto"/>
    </w:pPr>
    <w:rPr>
      <w:rFonts w:ascii="Calibri" w:cs="Calibri" w:eastAsia="Calibri" w:hAnsi="Calibri"/>
      <w:lang w:eastAsia="en-CA" w:val="en-US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4E1FBB"/>
    <w:pPr>
      <w:jc w:val="center"/>
      <w:outlineLvl w:val="1"/>
    </w:pPr>
    <w:rPr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4E1FBB"/>
    <w:rPr>
      <w:rFonts w:ascii="Calibri" w:cs="Calibri" w:eastAsia="Calibri" w:hAnsi="Calibri"/>
      <w:sz w:val="32"/>
      <w:szCs w:val="32"/>
      <w:lang w:eastAsia="en-CA" w:val="en-US"/>
    </w:rPr>
  </w:style>
  <w:style w:type="paragraph" w:styleId="Header">
    <w:name w:val="header"/>
    <w:basedOn w:val="Normal"/>
    <w:link w:val="HeaderChar"/>
    <w:uiPriority w:val="99"/>
    <w:unhideWhenUsed w:val="1"/>
    <w:rsid w:val="009E4C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4C9D"/>
    <w:rPr>
      <w:rFonts w:ascii="Calibri" w:cs="Calibri" w:eastAsia="Calibri" w:hAnsi="Calibri"/>
      <w:lang w:eastAsia="en-CA" w:val="en-US"/>
    </w:rPr>
  </w:style>
  <w:style w:type="paragraph" w:styleId="Footer">
    <w:name w:val="footer"/>
    <w:basedOn w:val="Normal"/>
    <w:link w:val="FooterChar"/>
    <w:uiPriority w:val="99"/>
    <w:unhideWhenUsed w:val="1"/>
    <w:rsid w:val="009E4C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4C9D"/>
    <w:rPr>
      <w:rFonts w:ascii="Calibri" w:cs="Calibri" w:eastAsia="Calibri" w:hAnsi="Calibri"/>
      <w:lang w:eastAsia="en-CA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WgFndi8aQ6BUTFl49bq0hzngsg==">AMUW2mU2RylEj0tmH337vH4OPyKJZyNmD7J9fTyl5yvYPcmcoC+88WeRT0leaIz+WCsabsM/doyjjDYKMqOOxBKztIH0qjLaCvcWiUWTc3MwmZekovmNCPo=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2022-04-20T20:13:00Z</dcterms:created>
  <dc:creator>Kelly Robertson</dc:creator>
</cp:coreProperties>
</file>